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C10A" w14:textId="57A575AE" w:rsidR="00EC37F3" w:rsidRPr="00E47879" w:rsidRDefault="009415FC" w:rsidP="009415FC">
      <w:pPr>
        <w:jc w:val="center"/>
        <w:rPr>
          <w:rFonts w:ascii="Bookman Old Style" w:hAnsi="Bookman Old Style"/>
          <w:sz w:val="24"/>
          <w:szCs w:val="24"/>
        </w:rPr>
      </w:pPr>
      <w:r w:rsidRPr="00E47879">
        <w:rPr>
          <w:rFonts w:ascii="Bookman Old Style" w:hAnsi="Bookman Old Style"/>
          <w:b/>
          <w:bCs/>
          <w:sz w:val="24"/>
          <w:szCs w:val="24"/>
        </w:rPr>
        <w:t xml:space="preserve">NEA-Retired </w:t>
      </w:r>
      <w:r w:rsidR="00EC37F3" w:rsidRPr="00E47879">
        <w:rPr>
          <w:rFonts w:ascii="Bookman Old Style" w:hAnsi="Bookman Old Style"/>
          <w:b/>
          <w:bCs/>
          <w:sz w:val="24"/>
          <w:szCs w:val="24"/>
        </w:rPr>
        <w:t xml:space="preserve">ESP </w:t>
      </w:r>
      <w:r w:rsidRPr="00E47879">
        <w:rPr>
          <w:rFonts w:ascii="Bookman Old Style" w:hAnsi="Bookman Old Style"/>
          <w:b/>
          <w:bCs/>
          <w:sz w:val="24"/>
          <w:szCs w:val="24"/>
        </w:rPr>
        <w:t>D</w:t>
      </w:r>
      <w:r w:rsidR="00EC37F3" w:rsidRPr="00E47879">
        <w:rPr>
          <w:rFonts w:ascii="Bookman Old Style" w:hAnsi="Bookman Old Style"/>
          <w:b/>
          <w:bCs/>
          <w:sz w:val="24"/>
          <w:szCs w:val="24"/>
        </w:rPr>
        <w:t>ues</w:t>
      </w:r>
      <w:r w:rsidR="00EC37F3" w:rsidRPr="00E47879">
        <w:rPr>
          <w:rFonts w:ascii="Bookman Old Style" w:hAnsi="Bookman Old Style"/>
          <w:sz w:val="24"/>
          <w:szCs w:val="24"/>
        </w:rPr>
        <w:t>:</w:t>
      </w:r>
    </w:p>
    <w:p w14:paraId="01A06A15" w14:textId="02126141" w:rsidR="009415FC" w:rsidRPr="00E47879" w:rsidRDefault="009415FC" w:rsidP="00EC37F3">
      <w:pPr>
        <w:rPr>
          <w:rFonts w:ascii="Bookman Old Style" w:hAnsi="Bookman Old Style"/>
          <w:sz w:val="24"/>
          <w:szCs w:val="24"/>
        </w:rPr>
      </w:pPr>
    </w:p>
    <w:p w14:paraId="5633FA9B" w14:textId="77777777" w:rsidR="009415FC" w:rsidRPr="00E47879" w:rsidRDefault="009415FC" w:rsidP="009415FC">
      <w:pPr>
        <w:rPr>
          <w:rStyle w:val="fontstyle01"/>
          <w:rFonts w:ascii="Bookman Old Style" w:hAnsi="Bookman Old Style"/>
          <w:sz w:val="24"/>
          <w:szCs w:val="24"/>
        </w:rPr>
      </w:pPr>
      <w:r w:rsidRPr="00E47879">
        <w:rPr>
          <w:rStyle w:val="fontstyle01"/>
          <w:rFonts w:ascii="Bookman Old Style" w:hAnsi="Bookman Old Style"/>
          <w:sz w:val="24"/>
          <w:szCs w:val="24"/>
        </w:rPr>
        <w:t xml:space="preserve">Pursuant to Bylaw Amendment 2-7 h., adopted at the 2021 NEA Representative Assembly, NEA has created new Retired membership types representing members, who at the time of retirement, were Education Support Professional (ESP) members. Retired ESP for Life and Annual dues are set at 60% of the existing Active Professional Retired for Life and Annual dues, as approved by the NEA Board of Directors.  </w:t>
      </w:r>
    </w:p>
    <w:p w14:paraId="76C970A0" w14:textId="77777777" w:rsidR="00EC37F3" w:rsidRPr="00E47879" w:rsidRDefault="00EC37F3" w:rsidP="00EC37F3">
      <w:pPr>
        <w:rPr>
          <w:rFonts w:ascii="Bookman Old Style" w:hAnsi="Bookman Old Style"/>
          <w:sz w:val="24"/>
          <w:szCs w:val="24"/>
        </w:rPr>
      </w:pPr>
    </w:p>
    <w:p w14:paraId="28F29BB8" w14:textId="77777777" w:rsidR="00EC37F3" w:rsidRPr="00E47879" w:rsidRDefault="00EC37F3" w:rsidP="00E47879">
      <w:pPr>
        <w:spacing w:line="360" w:lineRule="auto"/>
        <w:rPr>
          <w:rFonts w:ascii="Bookman Old Style" w:hAnsi="Bookman Old Style"/>
          <w:sz w:val="24"/>
          <w:szCs w:val="24"/>
        </w:rPr>
      </w:pPr>
      <w:r w:rsidRPr="00E47879">
        <w:rPr>
          <w:rFonts w:ascii="Bookman Old Style" w:hAnsi="Bookman Old Style"/>
          <w:sz w:val="24"/>
          <w:szCs w:val="24"/>
        </w:rPr>
        <w:t xml:space="preserve">Retired </w:t>
      </w:r>
      <w:r w:rsidRPr="00E47879">
        <w:rPr>
          <w:rFonts w:ascii="Bookman Old Style" w:hAnsi="Bookman Old Style"/>
          <w:sz w:val="24"/>
          <w:szCs w:val="24"/>
          <w:highlight w:val="yellow"/>
        </w:rPr>
        <w:t>ESP</w:t>
      </w:r>
      <w:r w:rsidRPr="00E47879">
        <w:rPr>
          <w:rFonts w:ascii="Bookman Old Style" w:hAnsi="Bookman Old Style"/>
          <w:sz w:val="24"/>
          <w:szCs w:val="24"/>
        </w:rPr>
        <w:t xml:space="preserve"> Membership Types: </w:t>
      </w:r>
      <w:r w:rsidRPr="00E47879">
        <w:rPr>
          <w:rFonts w:ascii="Bookman Old Style" w:hAnsi="Bookman Old Style"/>
          <w:sz w:val="24"/>
          <w:szCs w:val="24"/>
          <w:highlight w:val="green"/>
        </w:rPr>
        <w:t>**(effective September 1, 2021) **</w:t>
      </w:r>
    </w:p>
    <w:p w14:paraId="7E4CA367" w14:textId="77777777" w:rsidR="00EC37F3" w:rsidRPr="00E47879" w:rsidRDefault="00EC37F3" w:rsidP="00E47879">
      <w:pPr>
        <w:spacing w:line="360" w:lineRule="auto"/>
        <w:ind w:left="720"/>
        <w:rPr>
          <w:rFonts w:ascii="Bookman Old Style" w:hAnsi="Bookman Old Style"/>
          <w:sz w:val="24"/>
          <w:szCs w:val="24"/>
        </w:rPr>
      </w:pPr>
      <w:r w:rsidRPr="00E47879">
        <w:rPr>
          <w:rFonts w:ascii="Bookman Old Style" w:hAnsi="Bookman Old Style"/>
          <w:sz w:val="24"/>
          <w:szCs w:val="24"/>
        </w:rPr>
        <w:t xml:space="preserve">Individuals, who at the time of retirement were Education Support Professional (ESP) members, may select to join as an Annual Retired </w:t>
      </w:r>
      <w:r w:rsidRPr="00E47879">
        <w:rPr>
          <w:rFonts w:ascii="Bookman Old Style" w:hAnsi="Bookman Old Style"/>
          <w:sz w:val="24"/>
          <w:szCs w:val="24"/>
          <w:highlight w:val="yellow"/>
        </w:rPr>
        <w:t>ESP</w:t>
      </w:r>
      <w:r w:rsidRPr="00E47879">
        <w:rPr>
          <w:rFonts w:ascii="Bookman Old Style" w:hAnsi="Bookman Old Style"/>
          <w:sz w:val="24"/>
          <w:szCs w:val="24"/>
        </w:rPr>
        <w:t xml:space="preserve"> Member or a Lifetime Retired </w:t>
      </w:r>
      <w:r w:rsidRPr="00E47879">
        <w:rPr>
          <w:rFonts w:ascii="Bookman Old Style" w:hAnsi="Bookman Old Style"/>
          <w:sz w:val="24"/>
          <w:szCs w:val="24"/>
          <w:highlight w:val="yellow"/>
        </w:rPr>
        <w:t>ESP</w:t>
      </w:r>
      <w:r w:rsidRPr="00E47879">
        <w:rPr>
          <w:rFonts w:ascii="Bookman Old Style" w:hAnsi="Bookman Old Style"/>
          <w:sz w:val="24"/>
          <w:szCs w:val="24"/>
        </w:rPr>
        <w:t xml:space="preserve"> Member:</w:t>
      </w:r>
    </w:p>
    <w:p w14:paraId="5D25A425" w14:textId="2CC5DCA9" w:rsidR="00EC37F3" w:rsidRPr="00E47879" w:rsidRDefault="00EC37F3" w:rsidP="00E47879">
      <w:pPr>
        <w:pStyle w:val="ListParagraph"/>
        <w:numPr>
          <w:ilvl w:val="0"/>
          <w:numId w:val="1"/>
        </w:numPr>
        <w:spacing w:line="360" w:lineRule="auto"/>
        <w:rPr>
          <w:rFonts w:ascii="Bookman Old Style" w:eastAsia="Times New Roman" w:hAnsi="Bookman Old Style"/>
          <w:sz w:val="24"/>
          <w:szCs w:val="24"/>
        </w:rPr>
      </w:pPr>
      <w:r w:rsidRPr="00E47879">
        <w:rPr>
          <w:rFonts w:ascii="Bookman Old Style" w:eastAsia="Times New Roman" w:hAnsi="Bookman Old Style"/>
          <w:sz w:val="24"/>
          <w:szCs w:val="24"/>
        </w:rPr>
        <w:t xml:space="preserve">Annual Retired </w:t>
      </w:r>
      <w:r w:rsidRPr="00E47879">
        <w:rPr>
          <w:rFonts w:ascii="Bookman Old Style" w:eastAsia="Times New Roman" w:hAnsi="Bookman Old Style"/>
          <w:sz w:val="24"/>
          <w:szCs w:val="24"/>
          <w:highlight w:val="yellow"/>
        </w:rPr>
        <w:t>ESP</w:t>
      </w:r>
      <w:r w:rsidRPr="00E47879">
        <w:rPr>
          <w:rFonts w:ascii="Bookman Old Style" w:eastAsia="Times New Roman" w:hAnsi="Bookman Old Style"/>
          <w:sz w:val="24"/>
          <w:szCs w:val="24"/>
        </w:rPr>
        <w:t xml:space="preserve"> Member – dues are $32/annually (state and national dues) </w:t>
      </w:r>
      <w:r w:rsidRPr="00E47879">
        <w:rPr>
          <w:rFonts w:ascii="Bookman Old Style" w:eastAsia="Times New Roman" w:hAnsi="Bookman Old Style"/>
          <w:b/>
          <w:bCs/>
          <w:color w:val="FF0000"/>
          <w:sz w:val="24"/>
          <w:szCs w:val="24"/>
        </w:rPr>
        <w:t>plus</w:t>
      </w:r>
      <w:r w:rsidRPr="00E47879">
        <w:rPr>
          <w:rFonts w:ascii="Bookman Old Style" w:eastAsia="Times New Roman" w:hAnsi="Bookman Old Style"/>
          <w:sz w:val="24"/>
          <w:szCs w:val="24"/>
        </w:rPr>
        <w:t xml:space="preserve"> annual local dues</w:t>
      </w:r>
      <w:r w:rsidR="00177ADA">
        <w:rPr>
          <w:rFonts w:ascii="Bookman Old Style" w:eastAsia="Times New Roman" w:hAnsi="Bookman Old Style"/>
          <w:sz w:val="24"/>
          <w:szCs w:val="24"/>
        </w:rPr>
        <w:t xml:space="preserve"> (where applicable)</w:t>
      </w:r>
    </w:p>
    <w:p w14:paraId="081717DB" w14:textId="301A78FC" w:rsidR="00EC37F3" w:rsidRPr="00E47879" w:rsidRDefault="00EC37F3" w:rsidP="00E47879">
      <w:pPr>
        <w:pStyle w:val="ListParagraph"/>
        <w:numPr>
          <w:ilvl w:val="0"/>
          <w:numId w:val="1"/>
        </w:numPr>
        <w:spacing w:line="360" w:lineRule="auto"/>
        <w:rPr>
          <w:rFonts w:ascii="Bookman Old Style" w:eastAsia="Times New Roman" w:hAnsi="Bookman Old Style"/>
          <w:sz w:val="24"/>
          <w:szCs w:val="24"/>
        </w:rPr>
      </w:pPr>
      <w:r w:rsidRPr="00E47879">
        <w:rPr>
          <w:rFonts w:ascii="Bookman Old Style" w:eastAsia="Times New Roman" w:hAnsi="Bookman Old Style"/>
          <w:sz w:val="24"/>
          <w:szCs w:val="24"/>
        </w:rPr>
        <w:t xml:space="preserve">Lifetime Retired </w:t>
      </w:r>
      <w:r w:rsidRPr="00E47879">
        <w:rPr>
          <w:rFonts w:ascii="Bookman Old Style" w:eastAsia="Times New Roman" w:hAnsi="Bookman Old Style"/>
          <w:sz w:val="24"/>
          <w:szCs w:val="24"/>
          <w:highlight w:val="yellow"/>
        </w:rPr>
        <w:t>ESP</w:t>
      </w:r>
      <w:r w:rsidRPr="00E47879">
        <w:rPr>
          <w:rFonts w:ascii="Bookman Old Style" w:eastAsia="Times New Roman" w:hAnsi="Bookman Old Style"/>
          <w:sz w:val="24"/>
          <w:szCs w:val="24"/>
        </w:rPr>
        <w:t xml:space="preserve"> Member – dues are $280/one-time payment (state and national dues) </w:t>
      </w:r>
      <w:r w:rsidRPr="00E47879">
        <w:rPr>
          <w:rFonts w:ascii="Bookman Old Style" w:eastAsia="Times New Roman" w:hAnsi="Bookman Old Style"/>
          <w:b/>
          <w:bCs/>
          <w:color w:val="FF0000"/>
          <w:sz w:val="24"/>
          <w:szCs w:val="24"/>
        </w:rPr>
        <w:t>plus</w:t>
      </w:r>
      <w:r w:rsidRPr="00E47879">
        <w:rPr>
          <w:rFonts w:ascii="Bookman Old Style" w:eastAsia="Times New Roman" w:hAnsi="Bookman Old Style"/>
          <w:sz w:val="24"/>
          <w:szCs w:val="24"/>
        </w:rPr>
        <w:t xml:space="preserve"> annual local dues</w:t>
      </w:r>
      <w:r w:rsidR="00177ADA">
        <w:rPr>
          <w:rFonts w:ascii="Bookman Old Style" w:eastAsia="Times New Roman" w:hAnsi="Bookman Old Style"/>
          <w:sz w:val="24"/>
          <w:szCs w:val="24"/>
        </w:rPr>
        <w:t xml:space="preserve"> (where applicable)</w:t>
      </w:r>
    </w:p>
    <w:p w14:paraId="78FADC0F" w14:textId="77777777" w:rsidR="00EC37F3" w:rsidRPr="00E47879" w:rsidRDefault="00EC37F3" w:rsidP="00EC37F3">
      <w:pPr>
        <w:rPr>
          <w:rFonts w:ascii="Bookman Old Style" w:hAnsi="Bookman Old Style"/>
          <w:sz w:val="24"/>
          <w:szCs w:val="24"/>
        </w:rPr>
      </w:pPr>
    </w:p>
    <w:p w14:paraId="2114F592" w14:textId="1AB9740A" w:rsidR="00DB52BD" w:rsidRPr="00E47879" w:rsidRDefault="00DB52BD">
      <w:pPr>
        <w:rPr>
          <w:sz w:val="24"/>
          <w:szCs w:val="24"/>
        </w:rPr>
      </w:pPr>
    </w:p>
    <w:sectPr w:rsidR="00DB52BD" w:rsidRPr="00E47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90C35"/>
    <w:multiLevelType w:val="hybridMultilevel"/>
    <w:tmpl w:val="226020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27436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F3"/>
    <w:rsid w:val="00177ADA"/>
    <w:rsid w:val="009415FC"/>
    <w:rsid w:val="00DB52BD"/>
    <w:rsid w:val="00E47879"/>
    <w:rsid w:val="00EC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A1D9"/>
  <w15:chartTrackingRefBased/>
  <w15:docId w15:val="{2EAC7021-C02C-4A4C-B5A5-514E7E7C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F3"/>
    <w:pPr>
      <w:ind w:left="720"/>
      <w:contextualSpacing/>
    </w:pPr>
  </w:style>
  <w:style w:type="character" w:customStyle="1" w:styleId="fontstyle01">
    <w:name w:val="fontstyle01"/>
    <w:basedOn w:val="DefaultParagraphFont"/>
    <w:rsid w:val="00EC37F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4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Renita</dc:creator>
  <cp:keywords/>
  <dc:description/>
  <cp:lastModifiedBy>Bates, Renita</cp:lastModifiedBy>
  <cp:revision>2</cp:revision>
  <dcterms:created xsi:type="dcterms:W3CDTF">2022-09-01T05:08:00Z</dcterms:created>
  <dcterms:modified xsi:type="dcterms:W3CDTF">2022-09-01T05:08:00Z</dcterms:modified>
</cp:coreProperties>
</file>